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7C93" w14:textId="4BDE9F61" w:rsidR="001F5679" w:rsidRDefault="001F5679" w:rsidP="001F5679">
      <w:pPr>
        <w:spacing w:before="480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آگهی دعوت از دارندگان واحدهای سرمایه</w:t>
      </w:r>
      <w:r w:rsidR="00C439B9">
        <w:rPr>
          <w:rFonts w:cs="B Mitra" w:hint="eastAsia"/>
          <w:b/>
          <w:bCs/>
          <w:sz w:val="28"/>
          <w:szCs w:val="28"/>
          <w:rtl/>
        </w:rPr>
        <w:t>‌</w:t>
      </w:r>
      <w:r>
        <w:rPr>
          <w:rFonts w:cs="B Mitra" w:hint="cs"/>
          <w:b/>
          <w:bCs/>
          <w:sz w:val="28"/>
          <w:szCs w:val="28"/>
          <w:rtl/>
        </w:rPr>
        <w:t>گذاری ممتاز جهت تشکیل مجمع صندوق سرمایه</w:t>
      </w:r>
      <w:r w:rsidR="00C439B9">
        <w:rPr>
          <w:rFonts w:cs="B Mitra" w:hint="eastAsia"/>
          <w:b/>
          <w:bCs/>
          <w:sz w:val="28"/>
          <w:szCs w:val="28"/>
          <w:rtl/>
        </w:rPr>
        <w:t>‌</w:t>
      </w:r>
      <w:r>
        <w:rPr>
          <w:rFonts w:cs="B Mitra" w:hint="cs"/>
          <w:b/>
          <w:bCs/>
          <w:sz w:val="28"/>
          <w:szCs w:val="28"/>
          <w:rtl/>
        </w:rPr>
        <w:t xml:space="preserve">گذاری اختصاصی بازارگردانی توازن کوروش به شماره ثبت </w:t>
      </w:r>
      <w:r w:rsidR="00A643B2">
        <w:rPr>
          <w:rFonts w:cs="B Mitra" w:hint="cs"/>
          <w:b/>
          <w:bCs/>
          <w:sz w:val="28"/>
          <w:szCs w:val="28"/>
          <w:rtl/>
        </w:rPr>
        <w:t>50454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</w:p>
    <w:p w14:paraId="4173BEBA" w14:textId="7E8A79DC" w:rsidR="00F73349" w:rsidRPr="001B3B8A" w:rsidRDefault="001F5679" w:rsidP="00104256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با سلام و احترام</w:t>
      </w:r>
    </w:p>
    <w:p w14:paraId="4B6AD85A" w14:textId="13A9DF5F" w:rsidR="00C439B9" w:rsidRDefault="001F5679" w:rsidP="00335408">
      <w:pPr>
        <w:spacing w:after="0"/>
        <w:ind w:firstLine="37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بدینوسیله از کلیه دارندگان واحدهای سرمایه</w:t>
      </w:r>
      <w:r w:rsidR="00C439B9">
        <w:rPr>
          <w:rFonts w:cs="B Mitra" w:hint="eastAsia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گذاری ممتاز </w:t>
      </w:r>
      <w:r w:rsidRPr="001F5679">
        <w:rPr>
          <w:rFonts w:cs="B Mitra"/>
          <w:sz w:val="28"/>
          <w:szCs w:val="28"/>
          <w:rtl/>
        </w:rPr>
        <w:t>صندوق سرما</w:t>
      </w:r>
      <w:r w:rsidRPr="001F5679">
        <w:rPr>
          <w:rFonts w:cs="B Mitra" w:hint="cs"/>
          <w:sz w:val="28"/>
          <w:szCs w:val="28"/>
          <w:rtl/>
        </w:rPr>
        <w:t>ی</w:t>
      </w:r>
      <w:r w:rsidRPr="001F5679">
        <w:rPr>
          <w:rFonts w:cs="B Mitra" w:hint="eastAsia"/>
          <w:sz w:val="28"/>
          <w:szCs w:val="28"/>
          <w:rtl/>
        </w:rPr>
        <w:t>ه</w:t>
      </w:r>
      <w:r w:rsidR="00C439B9">
        <w:rPr>
          <w:rFonts w:cs="B Mitra" w:hint="cs"/>
          <w:sz w:val="28"/>
          <w:szCs w:val="28"/>
          <w:rtl/>
        </w:rPr>
        <w:t>‌</w:t>
      </w:r>
      <w:r w:rsidRPr="001F5679">
        <w:rPr>
          <w:rFonts w:cs="B Mitra"/>
          <w:sz w:val="28"/>
          <w:szCs w:val="28"/>
          <w:rtl/>
        </w:rPr>
        <w:t>گذار</w:t>
      </w:r>
      <w:r w:rsidRPr="001F5679">
        <w:rPr>
          <w:rFonts w:cs="B Mitra" w:hint="cs"/>
          <w:sz w:val="28"/>
          <w:szCs w:val="28"/>
          <w:rtl/>
        </w:rPr>
        <w:t>ی</w:t>
      </w:r>
      <w:r w:rsidRPr="001F5679">
        <w:rPr>
          <w:rFonts w:cs="B Mitra"/>
          <w:sz w:val="28"/>
          <w:szCs w:val="28"/>
          <w:rtl/>
        </w:rPr>
        <w:t xml:space="preserve"> اختصاص</w:t>
      </w:r>
      <w:r w:rsidRPr="001F5679">
        <w:rPr>
          <w:rFonts w:cs="B Mitra" w:hint="cs"/>
          <w:sz w:val="28"/>
          <w:szCs w:val="28"/>
          <w:rtl/>
        </w:rPr>
        <w:t>ی</w:t>
      </w:r>
      <w:r w:rsidRPr="001F5679">
        <w:rPr>
          <w:rFonts w:cs="B Mitra"/>
          <w:sz w:val="28"/>
          <w:szCs w:val="28"/>
          <w:rtl/>
        </w:rPr>
        <w:t xml:space="preserve"> بازارگردان</w:t>
      </w:r>
      <w:r w:rsidRPr="001F5679">
        <w:rPr>
          <w:rFonts w:cs="B Mitra" w:hint="cs"/>
          <w:sz w:val="28"/>
          <w:szCs w:val="28"/>
          <w:rtl/>
        </w:rPr>
        <w:t>ی</w:t>
      </w:r>
      <w:r w:rsidRPr="001F5679">
        <w:rPr>
          <w:rFonts w:cs="B Mitra"/>
          <w:sz w:val="28"/>
          <w:szCs w:val="28"/>
          <w:rtl/>
        </w:rPr>
        <w:t xml:space="preserve"> توازن کوروش</w:t>
      </w:r>
      <w:r>
        <w:rPr>
          <w:rFonts w:cs="B Mitra" w:hint="cs"/>
          <w:sz w:val="28"/>
          <w:szCs w:val="28"/>
          <w:rtl/>
        </w:rPr>
        <w:t xml:space="preserve"> دعوت می</w:t>
      </w:r>
      <w:r w:rsidR="00C439B9">
        <w:rPr>
          <w:rFonts w:cs="B Mitra" w:hint="eastAsia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شود در جلسه مجمع صندوق که </w:t>
      </w:r>
      <w:r w:rsidRPr="001B3B8A">
        <w:rPr>
          <w:rFonts w:cs="B Mitra" w:hint="cs"/>
          <w:sz w:val="28"/>
          <w:szCs w:val="28"/>
          <w:rtl/>
        </w:rPr>
        <w:t xml:space="preserve">در تاریخ </w:t>
      </w:r>
      <w:r w:rsidR="003038BF">
        <w:rPr>
          <w:rFonts w:cs="B Mitra" w:hint="cs"/>
          <w:sz w:val="28"/>
          <w:szCs w:val="28"/>
          <w:rtl/>
        </w:rPr>
        <w:t>29</w:t>
      </w:r>
      <w:r w:rsidRPr="001B3B8A">
        <w:rPr>
          <w:rFonts w:cs="B Mitra" w:hint="cs"/>
          <w:sz w:val="28"/>
          <w:szCs w:val="28"/>
          <w:rtl/>
        </w:rPr>
        <w:t>/</w:t>
      </w:r>
      <w:r w:rsidR="00054C9A">
        <w:rPr>
          <w:rFonts w:cs="B Mitra" w:hint="cs"/>
          <w:sz w:val="28"/>
          <w:szCs w:val="28"/>
          <w:rtl/>
        </w:rPr>
        <w:t>04</w:t>
      </w:r>
      <w:r w:rsidRPr="001B3B8A">
        <w:rPr>
          <w:rFonts w:cs="B Mitra" w:hint="cs"/>
          <w:sz w:val="28"/>
          <w:szCs w:val="28"/>
          <w:rtl/>
        </w:rPr>
        <w:t>/</w:t>
      </w:r>
      <w:r w:rsidR="00054C9A">
        <w:rPr>
          <w:rFonts w:cs="B Mitra" w:hint="cs"/>
          <w:sz w:val="28"/>
          <w:szCs w:val="28"/>
          <w:rtl/>
        </w:rPr>
        <w:t>1400</w:t>
      </w:r>
      <w:r w:rsidRPr="001B3B8A">
        <w:rPr>
          <w:rFonts w:cs="B Mitra" w:hint="cs"/>
          <w:sz w:val="28"/>
          <w:szCs w:val="28"/>
          <w:rtl/>
        </w:rPr>
        <w:t xml:space="preserve"> ساعت 1</w:t>
      </w:r>
      <w:r w:rsidR="00925BF3">
        <w:rPr>
          <w:rFonts w:cs="B Mitra" w:hint="cs"/>
          <w:sz w:val="28"/>
          <w:szCs w:val="28"/>
          <w:rtl/>
        </w:rPr>
        <w:t>2:30</w:t>
      </w:r>
      <w:r w:rsidRPr="001B3B8A">
        <w:rPr>
          <w:rFonts w:cs="B Mitra" w:hint="cs"/>
          <w:sz w:val="28"/>
          <w:szCs w:val="28"/>
          <w:rtl/>
        </w:rPr>
        <w:t xml:space="preserve"> </w:t>
      </w:r>
      <w:r w:rsidR="00925BF3">
        <w:rPr>
          <w:rFonts w:cs="B Mitra" w:hint="cs"/>
          <w:sz w:val="28"/>
          <w:szCs w:val="28"/>
          <w:rtl/>
        </w:rPr>
        <w:t>ظهر</w:t>
      </w:r>
      <w:r w:rsidRPr="001B3B8A">
        <w:rPr>
          <w:rFonts w:cs="B Mitra" w:hint="cs"/>
          <w:sz w:val="28"/>
          <w:szCs w:val="28"/>
          <w:rtl/>
        </w:rPr>
        <w:t xml:space="preserve"> در محل شرکت سبدگردان کوروش به نشانی </w:t>
      </w:r>
      <w:r w:rsidR="00137E72" w:rsidRPr="00137E72">
        <w:rPr>
          <w:rFonts w:cs="B Mitra" w:hint="cs"/>
          <w:sz w:val="28"/>
          <w:szCs w:val="28"/>
          <w:rtl/>
        </w:rPr>
        <w:t>تهران،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137E72" w:rsidRPr="00137E72">
        <w:rPr>
          <w:rFonts w:cs="B Mitra" w:hint="cs"/>
          <w:sz w:val="28"/>
          <w:szCs w:val="28"/>
          <w:rtl/>
        </w:rPr>
        <w:t>محله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137E72" w:rsidRPr="00137E72">
        <w:rPr>
          <w:rFonts w:cs="B Mitra" w:hint="cs"/>
          <w:sz w:val="28"/>
          <w:szCs w:val="28"/>
          <w:rtl/>
        </w:rPr>
        <w:t>ساعی،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137E72" w:rsidRPr="00137E72">
        <w:rPr>
          <w:rFonts w:cs="B Mitra" w:hint="cs"/>
          <w:sz w:val="28"/>
          <w:szCs w:val="28"/>
          <w:rtl/>
        </w:rPr>
        <w:t>خیابان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137E72" w:rsidRPr="00137E72">
        <w:rPr>
          <w:rFonts w:cs="B Mitra" w:hint="cs"/>
          <w:sz w:val="28"/>
          <w:szCs w:val="28"/>
          <w:rtl/>
        </w:rPr>
        <w:t>ولی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137E72" w:rsidRPr="00137E72">
        <w:rPr>
          <w:rFonts w:cs="B Mitra" w:hint="cs"/>
          <w:sz w:val="28"/>
          <w:szCs w:val="28"/>
          <w:rtl/>
        </w:rPr>
        <w:t>عصر،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137E72" w:rsidRPr="00137E72">
        <w:rPr>
          <w:rFonts w:cs="B Mitra" w:hint="cs"/>
          <w:sz w:val="28"/>
          <w:szCs w:val="28"/>
          <w:rtl/>
        </w:rPr>
        <w:t>کوچه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137E72" w:rsidRPr="00137E72">
        <w:rPr>
          <w:rFonts w:cs="B Mitra" w:hint="cs"/>
          <w:sz w:val="28"/>
          <w:szCs w:val="28"/>
          <w:rtl/>
        </w:rPr>
        <w:t>ساعی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137E72" w:rsidRPr="00137E72">
        <w:rPr>
          <w:rFonts w:cs="B Mitra" w:hint="cs"/>
          <w:sz w:val="28"/>
          <w:szCs w:val="28"/>
          <w:rtl/>
        </w:rPr>
        <w:t>یکم،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137E72" w:rsidRPr="00137E72">
        <w:rPr>
          <w:rFonts w:cs="B Mitra" w:hint="cs"/>
          <w:sz w:val="28"/>
          <w:szCs w:val="28"/>
          <w:rtl/>
        </w:rPr>
        <w:t>پلاک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137E72" w:rsidRPr="00137E72">
        <w:rPr>
          <w:rFonts w:cs="B Mitra" w:hint="cs"/>
          <w:sz w:val="28"/>
          <w:szCs w:val="28"/>
          <w:rtl/>
        </w:rPr>
        <w:t>یک،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137E72" w:rsidRPr="00137E72">
        <w:rPr>
          <w:rFonts w:cs="B Mitra" w:hint="cs"/>
          <w:sz w:val="28"/>
          <w:szCs w:val="28"/>
          <w:rtl/>
        </w:rPr>
        <w:t>طبقه</w:t>
      </w:r>
      <w:r w:rsidR="00137E72" w:rsidRPr="00137E72">
        <w:rPr>
          <w:rFonts w:cs="B Mitra"/>
          <w:sz w:val="28"/>
          <w:szCs w:val="28"/>
          <w:rtl/>
        </w:rPr>
        <w:t xml:space="preserve"> </w:t>
      </w:r>
      <w:r w:rsidR="00925BF3">
        <w:rPr>
          <w:rFonts w:cs="B Mitra" w:hint="cs"/>
          <w:sz w:val="28"/>
          <w:szCs w:val="28"/>
          <w:rtl/>
        </w:rPr>
        <w:t>هشتم</w:t>
      </w:r>
      <w:r w:rsidR="00137E72" w:rsidRPr="00137E7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با دستور جلسه زیر برگزار می</w:t>
      </w:r>
      <w:r w:rsidR="00C439B9">
        <w:rPr>
          <w:rFonts w:cs="B Mitra" w:hint="eastAsia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گردد</w:t>
      </w:r>
      <w:r w:rsidR="003038BF">
        <w:rPr>
          <w:rFonts w:cs="B Mitra" w:hint="cs"/>
          <w:sz w:val="28"/>
          <w:szCs w:val="28"/>
          <w:rtl/>
        </w:rPr>
        <w:t xml:space="preserve">، </w:t>
      </w:r>
      <w:r>
        <w:rPr>
          <w:rFonts w:cs="B Mitra" w:hint="cs"/>
          <w:sz w:val="28"/>
          <w:szCs w:val="28"/>
          <w:rtl/>
        </w:rPr>
        <w:t xml:space="preserve">حضور بهم رسانند. </w:t>
      </w:r>
    </w:p>
    <w:p w14:paraId="29E7DEDB" w14:textId="1EA30D1C" w:rsidR="001F5679" w:rsidRDefault="001F5679" w:rsidP="00335408">
      <w:pPr>
        <w:spacing w:after="0"/>
        <w:ind w:firstLine="37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لذا خواهشمند است نماینده محترم خود را جهت حضور در مجمع به همراه معرفی</w:t>
      </w:r>
      <w:r w:rsidR="007675FA">
        <w:rPr>
          <w:rFonts w:cs="B Mitra" w:hint="cs"/>
          <w:sz w:val="28"/>
          <w:szCs w:val="28"/>
          <w:rtl/>
        </w:rPr>
        <w:t>‏</w:t>
      </w:r>
      <w:r>
        <w:rPr>
          <w:rFonts w:cs="B Mitra" w:hint="cs"/>
          <w:sz w:val="28"/>
          <w:szCs w:val="28"/>
          <w:rtl/>
        </w:rPr>
        <w:t>نامه</w:t>
      </w:r>
      <w:r w:rsidR="009E785F">
        <w:rPr>
          <w:rFonts w:cs="B Mitra" w:hint="cs"/>
          <w:sz w:val="28"/>
          <w:szCs w:val="28"/>
          <w:rtl/>
        </w:rPr>
        <w:t xml:space="preserve"> و</w:t>
      </w:r>
      <w:r>
        <w:rPr>
          <w:rFonts w:cs="B Mitra" w:hint="cs"/>
          <w:sz w:val="28"/>
          <w:szCs w:val="28"/>
          <w:rtl/>
        </w:rPr>
        <w:t xml:space="preserve"> مدارک هویتی برابر اصل شده معرفی نمایید.</w:t>
      </w:r>
    </w:p>
    <w:p w14:paraId="789E5468" w14:textId="77777777" w:rsidR="00925BF3" w:rsidRDefault="00925BF3" w:rsidP="00925BF3">
      <w:pPr>
        <w:pStyle w:val="ListParagraph"/>
        <w:numPr>
          <w:ilvl w:val="0"/>
          <w:numId w:val="3"/>
        </w:numPr>
        <w:ind w:left="662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تصمیم گیری در خصوص تغییر هزینه حسابرس صندوق.</w:t>
      </w:r>
    </w:p>
    <w:p w14:paraId="6D19041A" w14:textId="77777777" w:rsidR="00925BF3" w:rsidRDefault="00925BF3" w:rsidP="00925BF3">
      <w:pPr>
        <w:pStyle w:val="ListParagraph"/>
        <w:numPr>
          <w:ilvl w:val="0"/>
          <w:numId w:val="3"/>
        </w:numPr>
        <w:ind w:left="662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تصمیم گیری در خصوص تغییر هزینه متولی صندوق.</w:t>
      </w:r>
    </w:p>
    <w:p w14:paraId="79E96C26" w14:textId="2F080C68" w:rsidR="00925BF3" w:rsidRDefault="00925BF3" w:rsidP="00925BF3">
      <w:pPr>
        <w:pStyle w:val="ListParagraph"/>
        <w:numPr>
          <w:ilvl w:val="0"/>
          <w:numId w:val="3"/>
        </w:numPr>
        <w:ind w:left="662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تصمیم گیری در خصوص تغییر پارامترهای بازارگردانی نماد غکورش.</w:t>
      </w:r>
    </w:p>
    <w:p w14:paraId="24FCF3D9" w14:textId="517AEF48" w:rsidR="00925BF3" w:rsidRDefault="00925BF3" w:rsidP="00925BF3">
      <w:pPr>
        <w:pStyle w:val="ListParagraph"/>
        <w:numPr>
          <w:ilvl w:val="0"/>
          <w:numId w:val="3"/>
        </w:numPr>
        <w:ind w:left="662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تصمیم گیری در خصوص </w:t>
      </w:r>
      <w:r>
        <w:rPr>
          <w:rFonts w:cs="B Mitra" w:hint="cs"/>
          <w:sz w:val="26"/>
          <w:szCs w:val="26"/>
          <w:rtl/>
        </w:rPr>
        <w:t>افزایش سقف واحدهای سرمایه گذاری صندوق</w:t>
      </w:r>
      <w:r>
        <w:rPr>
          <w:rFonts w:cs="B Mitra" w:hint="cs"/>
          <w:sz w:val="26"/>
          <w:szCs w:val="26"/>
          <w:rtl/>
        </w:rPr>
        <w:t>.</w:t>
      </w:r>
    </w:p>
    <w:p w14:paraId="62D0B9B6" w14:textId="4FD57BA0" w:rsidR="00925BF3" w:rsidRPr="00054C9A" w:rsidRDefault="00925BF3" w:rsidP="00925BF3">
      <w:pPr>
        <w:pStyle w:val="ListParagraph"/>
        <w:numPr>
          <w:ilvl w:val="0"/>
          <w:numId w:val="3"/>
        </w:numPr>
        <w:ind w:left="662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تصمیم گیری در خصوص</w:t>
      </w:r>
      <w:r>
        <w:rPr>
          <w:rFonts w:cs="B Mitra" w:hint="cs"/>
          <w:sz w:val="26"/>
          <w:szCs w:val="26"/>
          <w:rtl/>
        </w:rPr>
        <w:t xml:space="preserve"> تعیین نسبت بدهی به دارایی ها (موضوع ماده 55 اساسنامه)</w:t>
      </w:r>
    </w:p>
    <w:p w14:paraId="4200AFA5" w14:textId="1A3FFA36" w:rsidR="00B97F2A" w:rsidRPr="00054C9A" w:rsidRDefault="00054C9A" w:rsidP="00054C9A">
      <w:pPr>
        <w:pStyle w:val="ListParagraph"/>
        <w:numPr>
          <w:ilvl w:val="0"/>
          <w:numId w:val="3"/>
        </w:numPr>
        <w:ind w:left="662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سایر موارد.</w:t>
      </w:r>
    </w:p>
    <w:p w14:paraId="5A69A433" w14:textId="15A32B6E" w:rsidR="007675FA" w:rsidRPr="007675FA" w:rsidRDefault="00CD497D" w:rsidP="00CD497D">
      <w:pPr>
        <w:spacing w:before="240" w:after="0" w:line="240" w:lineRule="auto"/>
        <w:ind w:left="6416"/>
        <w:rPr>
          <w:rFonts w:ascii="Calibri" w:eastAsia="Calibri" w:hAnsi="Calibri" w:cs="B Mitra"/>
          <w:sz w:val="28"/>
          <w:szCs w:val="28"/>
          <w:rtl/>
        </w:rPr>
      </w:pPr>
      <w:r>
        <w:rPr>
          <w:rFonts w:ascii="Calibri" w:eastAsia="Calibri" w:hAnsi="Calibri" w:cs="B Mitra" w:hint="cs"/>
          <w:sz w:val="28"/>
          <w:szCs w:val="28"/>
          <w:rtl/>
        </w:rPr>
        <w:t xml:space="preserve">      </w:t>
      </w:r>
      <w:r w:rsidR="007675FA" w:rsidRPr="007675FA">
        <w:rPr>
          <w:rFonts w:ascii="Calibri" w:eastAsia="Calibri" w:hAnsi="Calibri" w:cs="B Mitra" w:hint="cs"/>
          <w:sz w:val="28"/>
          <w:szCs w:val="28"/>
          <w:rtl/>
        </w:rPr>
        <w:t>با تشکر</w:t>
      </w:r>
    </w:p>
    <w:p w14:paraId="21CD2D91" w14:textId="2FC5E391" w:rsidR="007675FA" w:rsidRPr="007675FA" w:rsidRDefault="00CD497D" w:rsidP="00CD497D">
      <w:pPr>
        <w:spacing w:after="0" w:line="240" w:lineRule="auto"/>
        <w:ind w:left="6416"/>
        <w:rPr>
          <w:rFonts w:ascii="Calibri" w:eastAsia="Calibri" w:hAnsi="Calibri" w:cs="B Mitra"/>
          <w:sz w:val="28"/>
          <w:szCs w:val="28"/>
          <w:rtl/>
        </w:rPr>
      </w:pPr>
      <w:r>
        <w:rPr>
          <w:rFonts w:ascii="Calibri" w:eastAsia="Calibri" w:hAnsi="Calibri" w:cs="B Mitra" w:hint="cs"/>
          <w:sz w:val="28"/>
          <w:szCs w:val="28"/>
          <w:rtl/>
        </w:rPr>
        <w:t xml:space="preserve"> </w:t>
      </w:r>
      <w:r w:rsidR="007675FA" w:rsidRPr="007675FA">
        <w:rPr>
          <w:rFonts w:ascii="Calibri" w:eastAsia="Calibri" w:hAnsi="Calibri" w:cs="B Mitra" w:hint="cs"/>
          <w:sz w:val="28"/>
          <w:szCs w:val="28"/>
          <w:rtl/>
        </w:rPr>
        <w:t>ابراهیم ابراهیمی</w:t>
      </w:r>
    </w:p>
    <w:p w14:paraId="3AF517A2" w14:textId="76927502" w:rsidR="00103828" w:rsidRPr="00335408" w:rsidRDefault="00CD497D" w:rsidP="00335408">
      <w:pPr>
        <w:spacing w:after="0" w:line="240" w:lineRule="auto"/>
        <w:ind w:left="4654" w:hanging="284"/>
        <w:jc w:val="center"/>
        <w:rPr>
          <w:rFonts w:ascii="Calibri" w:eastAsia="Calibri" w:hAnsi="Calibri" w:cs="B Mitra"/>
          <w:sz w:val="28"/>
          <w:szCs w:val="28"/>
          <w:rtl/>
        </w:rPr>
      </w:pPr>
      <w:r>
        <w:rPr>
          <w:rFonts w:ascii="Calibri" w:eastAsia="Calibri" w:hAnsi="Calibri" w:cs="B Mitra" w:hint="cs"/>
          <w:sz w:val="28"/>
          <w:szCs w:val="28"/>
          <w:rtl/>
        </w:rPr>
        <w:t>صندوق سرمایه گذاری اختصاصی بازارگردانی توازن کوروش</w:t>
      </w:r>
    </w:p>
    <w:p w14:paraId="1D180A21" w14:textId="77777777" w:rsidR="00335408" w:rsidRDefault="00335408" w:rsidP="00335408">
      <w:pPr>
        <w:spacing w:after="0"/>
        <w:rPr>
          <w:rFonts w:cs="B Mitra"/>
          <w:b/>
          <w:bCs/>
          <w:rtl/>
        </w:rPr>
      </w:pPr>
    </w:p>
    <w:p w14:paraId="1F9A4BA0" w14:textId="77777777" w:rsidR="00335408" w:rsidRDefault="00335408" w:rsidP="00335408">
      <w:pPr>
        <w:spacing w:after="0"/>
        <w:rPr>
          <w:rFonts w:cs="B Mitra"/>
          <w:b/>
          <w:bCs/>
          <w:rtl/>
        </w:rPr>
      </w:pPr>
    </w:p>
    <w:p w14:paraId="707BDF05" w14:textId="7D53F3F1" w:rsidR="00335408" w:rsidRDefault="001B3B8A" w:rsidP="00335408">
      <w:pPr>
        <w:spacing w:after="0"/>
        <w:rPr>
          <w:rFonts w:cs="B Mitra"/>
          <w:b/>
          <w:bCs/>
          <w:rtl/>
        </w:rPr>
      </w:pPr>
      <w:r w:rsidRPr="007675FA">
        <w:rPr>
          <w:rFonts w:cs="B Mitra" w:hint="cs"/>
          <w:b/>
          <w:bCs/>
          <w:rtl/>
        </w:rPr>
        <w:t xml:space="preserve">رونوشت: </w:t>
      </w:r>
    </w:p>
    <w:p w14:paraId="2AD16270" w14:textId="6D444E47" w:rsidR="00D82E56" w:rsidRPr="00335408" w:rsidRDefault="0057048A" w:rsidP="00335408">
      <w:pPr>
        <w:spacing w:after="0"/>
        <w:rPr>
          <w:rFonts w:cs="B Mitra"/>
          <w:b/>
          <w:bCs/>
          <w:rtl/>
        </w:rPr>
      </w:pPr>
      <w:r>
        <w:rPr>
          <w:rFonts w:cs="B Mitra" w:hint="cs"/>
          <w:sz w:val="24"/>
          <w:szCs w:val="24"/>
          <w:rtl/>
        </w:rPr>
        <w:t>جناب آقای فدایی واحد</w:t>
      </w:r>
      <w:r w:rsidR="0060454F">
        <w:rPr>
          <w:rFonts w:cs="B Mitra" w:hint="cs"/>
          <w:sz w:val="24"/>
          <w:szCs w:val="24"/>
          <w:rtl/>
        </w:rPr>
        <w:t>، مدیریت محترم نظارت بر نهادهای مالی.</w:t>
      </w:r>
    </w:p>
    <w:p w14:paraId="03EAE1CB" w14:textId="61444CD6" w:rsidR="001B3B8A" w:rsidRDefault="00F4465C" w:rsidP="00335408">
      <w:pPr>
        <w:spacing w:after="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جناب آقای نریمانی، </w:t>
      </w:r>
      <w:r w:rsidR="001F5679">
        <w:rPr>
          <w:rFonts w:cs="B Mitra" w:hint="cs"/>
          <w:sz w:val="24"/>
          <w:szCs w:val="24"/>
          <w:rtl/>
        </w:rPr>
        <w:t>مدی</w:t>
      </w:r>
      <w:r w:rsidR="0060454F">
        <w:rPr>
          <w:rFonts w:cs="B Mitra" w:hint="cs"/>
          <w:sz w:val="24"/>
          <w:szCs w:val="24"/>
          <w:rtl/>
        </w:rPr>
        <w:t>رعامل</w:t>
      </w:r>
      <w:r w:rsidR="001F5679">
        <w:rPr>
          <w:rFonts w:cs="B Mitra" w:hint="cs"/>
          <w:sz w:val="24"/>
          <w:szCs w:val="24"/>
          <w:rtl/>
        </w:rPr>
        <w:t xml:space="preserve"> محترم مؤسسه حسابرسی هوشیار ممیز، متولی صندوق</w:t>
      </w:r>
      <w:r w:rsidR="0060454F">
        <w:rPr>
          <w:rFonts w:cs="B Mitra" w:hint="cs"/>
          <w:sz w:val="24"/>
          <w:szCs w:val="24"/>
          <w:rtl/>
        </w:rPr>
        <w:t>.</w:t>
      </w:r>
    </w:p>
    <w:p w14:paraId="1AB36CE3" w14:textId="54B20914" w:rsidR="001F5679" w:rsidRDefault="00F4465C" w:rsidP="00335408">
      <w:pPr>
        <w:spacing w:after="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جناب آقای شایان ، </w:t>
      </w:r>
      <w:r w:rsidR="001F5679">
        <w:rPr>
          <w:rFonts w:cs="B Mitra" w:hint="cs"/>
          <w:sz w:val="24"/>
          <w:szCs w:val="24"/>
          <w:rtl/>
        </w:rPr>
        <w:t>مدیریت محترم مؤسسه حسابرسی شاخص اندیشان، حسابرس صندوق.</w:t>
      </w:r>
    </w:p>
    <w:sectPr w:rsidR="001F5679" w:rsidSect="00CD497D">
      <w:headerReference w:type="default" r:id="rId7"/>
      <w:pgSz w:w="11906" w:h="16838"/>
      <w:pgMar w:top="1440" w:right="1440" w:bottom="1440" w:left="127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FDEE" w14:textId="77777777" w:rsidR="0077237B" w:rsidRDefault="0077237B" w:rsidP="001B3B8A">
      <w:pPr>
        <w:spacing w:after="0" w:line="240" w:lineRule="auto"/>
      </w:pPr>
      <w:r>
        <w:separator/>
      </w:r>
    </w:p>
  </w:endnote>
  <w:endnote w:type="continuationSeparator" w:id="0">
    <w:p w14:paraId="223535FF" w14:textId="77777777" w:rsidR="0077237B" w:rsidRDefault="0077237B" w:rsidP="001B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F136" w14:textId="77777777" w:rsidR="0077237B" w:rsidRDefault="0077237B" w:rsidP="001B3B8A">
      <w:pPr>
        <w:spacing w:after="0" w:line="240" w:lineRule="auto"/>
      </w:pPr>
      <w:r>
        <w:separator/>
      </w:r>
    </w:p>
  </w:footnote>
  <w:footnote w:type="continuationSeparator" w:id="0">
    <w:p w14:paraId="4B02F4AA" w14:textId="77777777" w:rsidR="0077237B" w:rsidRDefault="0077237B" w:rsidP="001B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330E" w14:textId="77777777" w:rsidR="007C2AE2" w:rsidRDefault="007C2AE2" w:rsidP="00137E72">
    <w:pPr>
      <w:pStyle w:val="Header"/>
      <w:tabs>
        <w:tab w:val="clear" w:pos="4513"/>
        <w:tab w:val="clear" w:pos="9026"/>
        <w:tab w:val="center" w:pos="4680"/>
        <w:tab w:val="right" w:pos="9360"/>
      </w:tabs>
      <w:jc w:val="center"/>
      <w:rPr>
        <w:rFonts w:ascii="IranNastaliq" w:hAnsi="IranNastaliq" w:cs="IranNastaliq"/>
        <w:sz w:val="24"/>
        <w:szCs w:val="24"/>
        <w:rtl/>
      </w:rPr>
    </w:pPr>
  </w:p>
  <w:p w14:paraId="1B4F4A35" w14:textId="77777777" w:rsidR="00126C29" w:rsidRDefault="00126C29" w:rsidP="00137E72">
    <w:pPr>
      <w:pStyle w:val="Header"/>
      <w:tabs>
        <w:tab w:val="clear" w:pos="4513"/>
        <w:tab w:val="clear" w:pos="9026"/>
        <w:tab w:val="center" w:pos="4680"/>
        <w:tab w:val="right" w:pos="9360"/>
      </w:tabs>
      <w:jc w:val="center"/>
      <w:rPr>
        <w:rFonts w:ascii="IranNastaliq" w:hAnsi="IranNastaliq" w:cs="IranNastaliq"/>
        <w:sz w:val="24"/>
        <w:szCs w:val="24"/>
        <w:rtl/>
      </w:rPr>
    </w:pPr>
  </w:p>
  <w:p w14:paraId="42DD74B2" w14:textId="2D150AE2" w:rsidR="001B3B8A" w:rsidRPr="00137E72" w:rsidRDefault="001B3B8A" w:rsidP="00137E72">
    <w:pPr>
      <w:pStyle w:val="Header"/>
      <w:tabs>
        <w:tab w:val="clear" w:pos="4513"/>
        <w:tab w:val="clear" w:pos="9026"/>
        <w:tab w:val="center" w:pos="4680"/>
        <w:tab w:val="right" w:pos="9360"/>
      </w:tabs>
      <w:jc w:val="center"/>
      <w:rPr>
        <w:rFonts w:ascii="IranNastaliq" w:hAnsi="IranNastaliq" w:cs="IranNastaliq"/>
        <w:sz w:val="24"/>
        <w:szCs w:val="24"/>
      </w:rPr>
    </w:pPr>
    <w:r w:rsidRPr="00137E72">
      <w:rPr>
        <w:rFonts w:ascii="IranNastaliq" w:hAnsi="IranNastaliq" w:cs="IranNastaliq" w:hint="cs"/>
        <w:sz w:val="24"/>
        <w:szCs w:val="24"/>
        <w:rtl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677A4"/>
    <w:multiLevelType w:val="hybridMultilevel"/>
    <w:tmpl w:val="1AB87C18"/>
    <w:lvl w:ilvl="0" w:tplc="48648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672D"/>
    <w:multiLevelType w:val="hybridMultilevel"/>
    <w:tmpl w:val="39D61020"/>
    <w:lvl w:ilvl="0" w:tplc="7C881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80"/>
    <w:rsid w:val="00013B9A"/>
    <w:rsid w:val="00037BD3"/>
    <w:rsid w:val="00054C9A"/>
    <w:rsid w:val="000F5159"/>
    <w:rsid w:val="00103828"/>
    <w:rsid w:val="00104256"/>
    <w:rsid w:val="00126289"/>
    <w:rsid w:val="00126C29"/>
    <w:rsid w:val="00137E72"/>
    <w:rsid w:val="001954F8"/>
    <w:rsid w:val="001B3B8A"/>
    <w:rsid w:val="001B5F1C"/>
    <w:rsid w:val="001F5679"/>
    <w:rsid w:val="00246E9E"/>
    <w:rsid w:val="00257F98"/>
    <w:rsid w:val="002A62D5"/>
    <w:rsid w:val="002C0180"/>
    <w:rsid w:val="003038BF"/>
    <w:rsid w:val="00313D13"/>
    <w:rsid w:val="00335408"/>
    <w:rsid w:val="003470F8"/>
    <w:rsid w:val="00372DAB"/>
    <w:rsid w:val="00391115"/>
    <w:rsid w:val="004253EF"/>
    <w:rsid w:val="0043526A"/>
    <w:rsid w:val="004D69DB"/>
    <w:rsid w:val="004E787F"/>
    <w:rsid w:val="00557881"/>
    <w:rsid w:val="0057048A"/>
    <w:rsid w:val="00582BF8"/>
    <w:rsid w:val="005E64BE"/>
    <w:rsid w:val="0060454F"/>
    <w:rsid w:val="0061483F"/>
    <w:rsid w:val="00661F77"/>
    <w:rsid w:val="00692784"/>
    <w:rsid w:val="006C2AA1"/>
    <w:rsid w:val="006E44D4"/>
    <w:rsid w:val="00765D94"/>
    <w:rsid w:val="007675FA"/>
    <w:rsid w:val="0077237B"/>
    <w:rsid w:val="007C2AE2"/>
    <w:rsid w:val="008259B5"/>
    <w:rsid w:val="00882315"/>
    <w:rsid w:val="008838D4"/>
    <w:rsid w:val="008B7A27"/>
    <w:rsid w:val="008E4E15"/>
    <w:rsid w:val="00906427"/>
    <w:rsid w:val="00925BF3"/>
    <w:rsid w:val="00955EFD"/>
    <w:rsid w:val="00963836"/>
    <w:rsid w:val="009E785F"/>
    <w:rsid w:val="009F49DB"/>
    <w:rsid w:val="00A643B2"/>
    <w:rsid w:val="00A707D9"/>
    <w:rsid w:val="00A9302D"/>
    <w:rsid w:val="00AD4EC0"/>
    <w:rsid w:val="00B97F2A"/>
    <w:rsid w:val="00C2416E"/>
    <w:rsid w:val="00C41878"/>
    <w:rsid w:val="00C4251D"/>
    <w:rsid w:val="00C439B9"/>
    <w:rsid w:val="00C449FE"/>
    <w:rsid w:val="00C72ED7"/>
    <w:rsid w:val="00CC49E9"/>
    <w:rsid w:val="00CD497D"/>
    <w:rsid w:val="00D27480"/>
    <w:rsid w:val="00D72489"/>
    <w:rsid w:val="00D82E56"/>
    <w:rsid w:val="00DE1F20"/>
    <w:rsid w:val="00E70573"/>
    <w:rsid w:val="00E877D9"/>
    <w:rsid w:val="00F36F7A"/>
    <w:rsid w:val="00F4465C"/>
    <w:rsid w:val="00F533DC"/>
    <w:rsid w:val="00F73349"/>
    <w:rsid w:val="00F8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FC69"/>
  <w15:docId w15:val="{30AB3A53-50DE-4B99-AD49-D44C7E9D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8A"/>
  </w:style>
  <w:style w:type="paragraph" w:styleId="Footer">
    <w:name w:val="footer"/>
    <w:basedOn w:val="Normal"/>
    <w:link w:val="FooterChar"/>
    <w:uiPriority w:val="99"/>
    <w:unhideWhenUsed/>
    <w:rsid w:val="001B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KBB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Karafarin Brokerage</dc:creator>
  <cp:lastModifiedBy>Talebi, Samira (KAM)</cp:lastModifiedBy>
  <cp:revision>10</cp:revision>
  <cp:lastPrinted>2021-07-14T12:49:00Z</cp:lastPrinted>
  <dcterms:created xsi:type="dcterms:W3CDTF">2021-02-20T10:06:00Z</dcterms:created>
  <dcterms:modified xsi:type="dcterms:W3CDTF">2021-07-14T13:05:00Z</dcterms:modified>
</cp:coreProperties>
</file>